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江西师范大学考试平台操作</w:t>
      </w:r>
    </w:p>
    <w:p>
      <w:pPr>
        <w:jc w:val="both"/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一、进入网址：http://jxnu.sccchina.net；输入账号密码（用户名：身份证号；密码：默认是身份证号后六位）</w:t>
      </w:r>
    </w:p>
    <w:p>
      <w:pPr>
        <w:jc w:val="both"/>
        <w:rPr>
          <w:rFonts w:hint="eastAsia"/>
          <w:sz w:val="36"/>
          <w:szCs w:val="44"/>
          <w:lang w:eastAsia="zh-CN"/>
        </w:rPr>
      </w:pPr>
      <w:r>
        <w:drawing>
          <wp:inline distT="0" distB="0" distL="114300" distR="114300">
            <wp:extent cx="7005320" cy="5009515"/>
            <wp:effectExtent l="0" t="0" r="508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5320" cy="500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36"/>
          <w:szCs w:val="44"/>
          <w:lang w:eastAsia="zh-CN"/>
        </w:rPr>
      </w:pPr>
    </w:p>
    <w:p>
      <w:pPr>
        <w:jc w:val="both"/>
        <w:rPr>
          <w:rFonts w:hint="eastAsia"/>
          <w:sz w:val="36"/>
          <w:szCs w:val="44"/>
          <w:lang w:eastAsia="zh-CN"/>
        </w:rPr>
      </w:pPr>
    </w:p>
    <w:p>
      <w:pPr>
        <w:jc w:val="both"/>
        <w:rPr>
          <w:rFonts w:hint="eastAsia"/>
          <w:sz w:val="36"/>
          <w:szCs w:val="44"/>
          <w:lang w:eastAsia="zh-CN"/>
        </w:rPr>
      </w:pPr>
    </w:p>
    <w:p>
      <w:pPr>
        <w:jc w:val="both"/>
        <w:rPr>
          <w:rFonts w:hint="eastAsia"/>
          <w:sz w:val="36"/>
          <w:szCs w:val="44"/>
          <w:lang w:eastAsia="zh-CN"/>
        </w:rPr>
      </w:pPr>
    </w:p>
    <w:p>
      <w:pPr>
        <w:jc w:val="both"/>
        <w:rPr>
          <w:rFonts w:hint="eastAsia"/>
          <w:sz w:val="36"/>
          <w:szCs w:val="44"/>
          <w:lang w:eastAsia="zh-CN"/>
        </w:rPr>
      </w:pPr>
    </w:p>
    <w:p>
      <w:pPr>
        <w:jc w:val="both"/>
        <w:rPr>
          <w:rFonts w:hint="eastAsia"/>
          <w:sz w:val="36"/>
          <w:szCs w:val="44"/>
          <w:lang w:eastAsia="zh-CN"/>
        </w:rPr>
      </w:pPr>
    </w:p>
    <w:p>
      <w:pPr>
        <w:jc w:val="both"/>
        <w:rPr>
          <w:rFonts w:hint="eastAsia"/>
          <w:sz w:val="36"/>
          <w:szCs w:val="44"/>
          <w:lang w:eastAsia="zh-CN"/>
        </w:rPr>
      </w:pPr>
    </w:p>
    <w:p>
      <w:pPr>
        <w:jc w:val="both"/>
        <w:rPr>
          <w:rFonts w:hint="eastAsia"/>
          <w:sz w:val="36"/>
          <w:szCs w:val="44"/>
          <w:lang w:eastAsia="zh-CN"/>
        </w:rPr>
      </w:pPr>
    </w:p>
    <w:p>
      <w:pPr>
        <w:jc w:val="both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eastAsia="zh-CN"/>
        </w:rPr>
        <w:t>二、点击、考试、在线考试、就会出现此次需要考试的科目，每门课程的考试机会有</w:t>
      </w:r>
      <w:r>
        <w:rPr>
          <w:rFonts w:hint="eastAsia"/>
          <w:sz w:val="36"/>
          <w:szCs w:val="44"/>
          <w:lang w:val="en-US" w:eastAsia="zh-CN"/>
        </w:rPr>
        <w:t>2次，点击其中一门课程参加考试。</w:t>
      </w:r>
    </w:p>
    <w:p>
      <w:pPr>
        <w:jc w:val="both"/>
        <w:rPr>
          <w:rFonts w:hint="eastAsia"/>
          <w:sz w:val="36"/>
          <w:szCs w:val="44"/>
          <w:lang w:eastAsia="zh-CN"/>
        </w:rPr>
      </w:pPr>
      <w:r>
        <w:drawing>
          <wp:inline distT="0" distB="0" distL="114300" distR="114300">
            <wp:extent cx="6728460" cy="3855720"/>
            <wp:effectExtent l="0" t="0" r="15240" b="114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846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36"/>
          <w:szCs w:val="44"/>
          <w:lang w:eastAsia="zh-CN"/>
        </w:rPr>
      </w:pPr>
    </w:p>
    <w:p>
      <w:pPr>
        <w:jc w:val="both"/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三、点击确定</w:t>
      </w:r>
    </w:p>
    <w:p>
      <w:pPr>
        <w:jc w:val="both"/>
        <w:rPr>
          <w:rFonts w:hint="eastAsia"/>
          <w:sz w:val="36"/>
          <w:szCs w:val="44"/>
          <w:lang w:eastAsia="zh-CN"/>
        </w:rPr>
      </w:pPr>
      <w:r>
        <w:drawing>
          <wp:inline distT="0" distB="0" distL="114300" distR="114300">
            <wp:extent cx="4076700" cy="3779520"/>
            <wp:effectExtent l="0" t="0" r="0" b="1143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四、进入考试后，第一遍随便点两下就可以提交试卷。</w:t>
      </w:r>
    </w:p>
    <w:p>
      <w:pPr>
        <w:jc w:val="both"/>
        <w:rPr>
          <w:rFonts w:hint="eastAsia"/>
          <w:sz w:val="36"/>
          <w:szCs w:val="44"/>
          <w:lang w:eastAsia="zh-CN"/>
        </w:rPr>
      </w:pPr>
      <w:r>
        <w:drawing>
          <wp:inline distT="0" distB="0" distL="114300" distR="114300">
            <wp:extent cx="6642100" cy="2903855"/>
            <wp:effectExtent l="0" t="0" r="6350" b="1079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36"/>
          <w:szCs w:val="44"/>
          <w:lang w:eastAsia="zh-CN"/>
        </w:rPr>
      </w:pPr>
    </w:p>
    <w:p>
      <w:pPr>
        <w:jc w:val="both"/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五、交卷之后返回考试在线考试，提交了一次的课程就会出现详情，点击详情答案就会出来</w:t>
      </w:r>
    </w:p>
    <w:p>
      <w:pPr>
        <w:jc w:val="both"/>
        <w:rPr>
          <w:rFonts w:hint="eastAsia"/>
          <w:sz w:val="36"/>
          <w:szCs w:val="44"/>
          <w:lang w:eastAsia="zh-CN"/>
        </w:rPr>
      </w:pPr>
      <w:r>
        <w:drawing>
          <wp:inline distT="0" distB="0" distL="114300" distR="114300">
            <wp:extent cx="6642735" cy="4084955"/>
            <wp:effectExtent l="0" t="0" r="5715" b="1079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40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36"/>
          <w:szCs w:val="44"/>
          <w:lang w:eastAsia="zh-CN"/>
        </w:rPr>
      </w:pPr>
    </w:p>
    <w:p>
      <w:pPr>
        <w:jc w:val="both"/>
        <w:rPr>
          <w:rFonts w:hint="eastAsia"/>
          <w:sz w:val="36"/>
          <w:szCs w:val="44"/>
          <w:lang w:eastAsia="zh-CN"/>
        </w:rPr>
      </w:pPr>
    </w:p>
    <w:p>
      <w:pPr>
        <w:jc w:val="both"/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六、进入课程考试详情后，一定要点开解析，这个页面不要关掉，在返回考试，进入考试第二遍，照着答案写就可以了。</w:t>
      </w:r>
    </w:p>
    <w:p>
      <w:pPr>
        <w:jc w:val="both"/>
        <w:rPr>
          <w:rFonts w:hint="eastAsia"/>
          <w:sz w:val="36"/>
          <w:szCs w:val="44"/>
          <w:lang w:eastAsia="zh-CN"/>
        </w:rPr>
      </w:pPr>
      <w:r>
        <w:drawing>
          <wp:inline distT="0" distB="0" distL="114300" distR="114300">
            <wp:extent cx="6634480" cy="3324860"/>
            <wp:effectExtent l="0" t="0" r="13970" b="889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448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36"/>
          <w:szCs w:val="44"/>
          <w:lang w:eastAsia="zh-CN"/>
        </w:rPr>
      </w:pPr>
    </w:p>
    <w:p>
      <w:pPr>
        <w:jc w:val="both"/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七、两个页面对着写，简答题可以直接复制</w:t>
      </w:r>
    </w:p>
    <w:p>
      <w:pPr>
        <w:jc w:val="both"/>
        <w:rPr>
          <w:rFonts w:hint="eastAsia"/>
          <w:sz w:val="36"/>
          <w:szCs w:val="44"/>
          <w:lang w:eastAsia="zh-CN"/>
        </w:rPr>
      </w:pPr>
      <w:r>
        <w:drawing>
          <wp:inline distT="0" distB="0" distL="114300" distR="114300">
            <wp:extent cx="6641465" cy="3843655"/>
            <wp:effectExtent l="0" t="0" r="6985" b="444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36"/>
          <w:szCs w:val="44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123AD"/>
    <w:rsid w:val="27572AC6"/>
    <w:rsid w:val="3A0123AD"/>
    <w:rsid w:val="6184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2020-08-10T09:12:00Z</dcterms:created>
  <dc:creator>周康</dc:creator>
  <cp:lastModifiedBy>周康</cp:lastModifiedBy>
  <dcterms:modified xsi:type="dcterms:W3CDTF">2020-08-11T00:56:17Z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